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成都信息工程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大学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/>
          <w:b/>
          <w:bCs/>
          <w:color w:val="auto"/>
          <w:sz w:val="28"/>
          <w:szCs w:val="28"/>
        </w:rPr>
      </w:pPr>
      <w:r>
        <w:rPr>
          <w:rFonts w:ascii="宋体" w:hAnsi="宋体"/>
          <w:b/>
          <w:bCs/>
          <w:color w:val="auto"/>
          <w:sz w:val="28"/>
          <w:szCs w:val="28"/>
        </w:rPr>
        <w:t>201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zh-TW" w:eastAsia="zh-TW"/>
        </w:rPr>
        <w:t>年</w:t>
      </w:r>
      <w:r>
        <w:rPr>
          <w:rFonts w:ascii="宋体" w:hAnsi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“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醉美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成信</w:t>
      </w:r>
      <w:r>
        <w:rPr>
          <w:rFonts w:hint="eastAsia" w:ascii="宋体"/>
          <w:b/>
          <w:bCs/>
          <w:color w:val="auto"/>
          <w:sz w:val="28"/>
          <w:szCs w:val="28"/>
        </w:rPr>
        <w:t>”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zh-TW" w:eastAsia="zh-TW"/>
        </w:rPr>
        <w:t>摄影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zh-TW"/>
        </w:rPr>
        <w:t>大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zh-TW" w:eastAsia="zh-TW"/>
        </w:rPr>
        <w:t>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zh-TW"/>
        </w:rPr>
        <w:t>活动公告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宋体"/>
          <w:color w:val="auto"/>
          <w:spacing w:val="20"/>
          <w:sz w:val="22"/>
          <w:szCs w:val="28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30"/>
          <w:sz w:val="21"/>
          <w:szCs w:val="21"/>
        </w:rPr>
        <w:t>全校师生：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3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 xml:space="preserve"> 在成都信息工程大学65周年校庆之际，为秉承“成于大气、信达天下”的校训精神，大力弘扬成都信息工程大学的优良文化传统，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推进校园文化建设，丰富校园文化生活，努力营造良好的校园文化艺术氛围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宣传统战部、校工会及校团委联合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举办“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eastAsia="zh-CN"/>
        </w:rPr>
        <w:t>醉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美成信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”摄影大赛。热忱欢迎全校广大摄影爱好者积极参与，用镜头记录校园美景，定格美好瞬间。现将大赛有关事项通知如下：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【主办单位】 宣传统战部、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校工会、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校团委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 xml:space="preserve">【承办单位】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eastAsia="zh-CN"/>
        </w:rPr>
        <w:t>学校新媒体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联盟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eastAsia="zh-CN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【作品征集时间】 201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日-201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0日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【参赛对象】 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全体师生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【作品类别】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风光类：作品对象包括成都信息工程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航空港校区、龙泉校区的校园建筑、校园风光等，反映美丽校园所散发出来的青春活力和独特风貌，展示校园的神奇与美丽。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人文纪实类：丰富多彩的校园文化生活、教学科研、社会实践服务活动场景。通过各种生动有趣、难忘感人的事迹和人物以及活动纪实摄影，多角度展现成信人与自然的和谐之美，展现师生之情、同窗之谊。通过人物摄影，折射出丰富、快乐、美丽的校园生活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【参赛要求】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1.作品围绕“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eastAsia="zh-CN"/>
        </w:rPr>
        <w:t>醉美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成信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主题，作品内容可以是校园风光，人文环境，纪实作品，作品需要有一定内涵以及感染力。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2.参赛作品黑白彩色均可，数码格式，拍摄时间地点不限,必须是本人作品，不得从网上下载，单幅作品限5张，组照限8张。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3.参赛作品不得通过软件改变原始图像，仅可做小幅度亮度，对比度，色彩，裁减等基础调整，不得后期合成图像。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4.作品请保留原稿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入围作品需要提交，没有原稿视为放弃入围资格（RAW格式文件，如果没有请保留原始JPG文件）。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5.作品涉及肖像权、著作权等问题由作者本人负责，投稿即视为同意主办方在相关活动，如成信新闻网、校报、宣传画册等媒体和活动中使用。主办单位对获奖入选作品有权作各种宣传用，不另付稿酬。凡投稿参赛者均视同承认本赛事规定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6.作品投稿邮箱：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校工会：576297493@qq.com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 xml:space="preserve">               校团委：86958989@qq.com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提交作品请附上单独的word文档，包括照片题目、关于照片的100字以内的文字介绍，拍摄时间地点及作者联系方式（姓名，院系，班级，电话），照片和文档一并打包成压缩文件进行上传。来稿一律不退。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7.本次作品评审将“风光类”及“人文纪实类”分组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进行评审。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【奖项设置】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大赛设特等奖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1名、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一等奖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各1名、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二等奖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各2名、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三等奖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各2名、优秀奖6名，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  <w:t>网络人气摄影师（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教师、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各5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  <w:t>名）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【其他】</w:t>
      </w:r>
    </w:p>
    <w:p>
      <w:pPr>
        <w:pStyle w:val="9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教师作品统一交给校工会杨小凤老师，学生作品统一交给校团委倪涛老师。</w:t>
      </w:r>
    </w:p>
    <w:p>
      <w:pPr>
        <w:pStyle w:val="9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本次活动采用线上投票和线下评分相结合的方式进行评比。比赛将通过成都信息工程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官方微信进行作品展示以及线上投票，同时通过成都信息工程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新浪官方微博全程宣传。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.本次活动的最终解释权归成都信息工程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宣传统战部。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103505</wp:posOffset>
            </wp:positionV>
            <wp:extent cx="1257300" cy="1257300"/>
            <wp:effectExtent l="0" t="0" r="0" b="0"/>
            <wp:wrapThrough wrapText="bothSides">
              <wp:wrapPolygon>
                <wp:start x="-164" y="0"/>
                <wp:lineTo x="-164" y="21436"/>
                <wp:lineTo x="21600" y="21436"/>
                <wp:lineTo x="21600" y="0"/>
                <wp:lineTo x="-164" y="0"/>
              </wp:wrapPolygon>
            </wp:wrapThrough>
            <wp:docPr id="1" name="图片 2" descr="D:\我的文档\桌面\微信.png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:\我的文档\桌面\微信.png微信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微信如何关注我们？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1. 查找公众账号“成都信息工程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”；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2. 搜索微信号“CUIT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media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”；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3. 扫描右图：成都信息工程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官方微信二维码。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73025</wp:posOffset>
            </wp:positionV>
            <wp:extent cx="1163320" cy="1163320"/>
            <wp:effectExtent l="0" t="0" r="36830" b="36830"/>
            <wp:wrapThrough wrapText="bothSides">
              <wp:wrapPolygon>
                <wp:start x="0" y="0"/>
                <wp:lineTo x="0" y="21223"/>
                <wp:lineTo x="21223" y="21223"/>
                <wp:lineTo x="21223" y="0"/>
                <wp:lineTo x="0" y="0"/>
              </wp:wrapPolygon>
            </wp:wrapThrough>
            <wp:docPr id="2" name="图片 3" descr="D:\我的文档\桌面\微博.jpg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:\我的文档\桌面\微博.jpg微博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新浪微博如何关注我们？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1. 进入新浪微博，查找“成都信息工程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 xml:space="preserve">”，点击关注； 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2. 扫描右图：成都信息工程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大学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官方微博二维码。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0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【联系方式】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  <w:t>宣传统战部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侯倩（85966396）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校工会：杨小凤（85966940）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  <w:t>校团委：倪涛（85966996）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  <w:lang w:val="en-US" w:eastAsia="zh-CN"/>
        </w:rPr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sz w:val="21"/>
          <w:szCs w:val="21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3798"/>
    <w:multiLevelType w:val="singleLevel"/>
    <w:tmpl w:val="57DE379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99"/>
    <w:rsid w:val="0009133D"/>
    <w:rsid w:val="000C3707"/>
    <w:rsid w:val="000C6D51"/>
    <w:rsid w:val="000F13D1"/>
    <w:rsid w:val="001210B0"/>
    <w:rsid w:val="0012164F"/>
    <w:rsid w:val="00122114"/>
    <w:rsid w:val="00155E7F"/>
    <w:rsid w:val="00161331"/>
    <w:rsid w:val="001C53A9"/>
    <w:rsid w:val="00244599"/>
    <w:rsid w:val="00256A13"/>
    <w:rsid w:val="002B0912"/>
    <w:rsid w:val="002D1F8E"/>
    <w:rsid w:val="002E6073"/>
    <w:rsid w:val="002F0877"/>
    <w:rsid w:val="003103B0"/>
    <w:rsid w:val="00356ED8"/>
    <w:rsid w:val="00375C41"/>
    <w:rsid w:val="003831F8"/>
    <w:rsid w:val="003D0294"/>
    <w:rsid w:val="004405BB"/>
    <w:rsid w:val="00471018"/>
    <w:rsid w:val="004846B4"/>
    <w:rsid w:val="004F2A98"/>
    <w:rsid w:val="005047A3"/>
    <w:rsid w:val="00504FD1"/>
    <w:rsid w:val="0051333E"/>
    <w:rsid w:val="00562930"/>
    <w:rsid w:val="00596090"/>
    <w:rsid w:val="00597CA6"/>
    <w:rsid w:val="00662A55"/>
    <w:rsid w:val="00663703"/>
    <w:rsid w:val="00684C71"/>
    <w:rsid w:val="006E7C4D"/>
    <w:rsid w:val="00856FEE"/>
    <w:rsid w:val="00873B65"/>
    <w:rsid w:val="008E4C6F"/>
    <w:rsid w:val="00935C46"/>
    <w:rsid w:val="00952E92"/>
    <w:rsid w:val="009F101C"/>
    <w:rsid w:val="009F610F"/>
    <w:rsid w:val="00A35F06"/>
    <w:rsid w:val="00A4436A"/>
    <w:rsid w:val="00A54D8A"/>
    <w:rsid w:val="00A86CA9"/>
    <w:rsid w:val="00A87BE3"/>
    <w:rsid w:val="00AA1FD8"/>
    <w:rsid w:val="00AB1D80"/>
    <w:rsid w:val="00AB34FF"/>
    <w:rsid w:val="00AB7BAE"/>
    <w:rsid w:val="00AC0EBC"/>
    <w:rsid w:val="00AC31F1"/>
    <w:rsid w:val="00B25E73"/>
    <w:rsid w:val="00B25F52"/>
    <w:rsid w:val="00B71246"/>
    <w:rsid w:val="00B87FCE"/>
    <w:rsid w:val="00BA47D9"/>
    <w:rsid w:val="00CA1E24"/>
    <w:rsid w:val="00CB12A1"/>
    <w:rsid w:val="00CD1F01"/>
    <w:rsid w:val="00D722CD"/>
    <w:rsid w:val="00D8219F"/>
    <w:rsid w:val="00DD5EA9"/>
    <w:rsid w:val="00E4086E"/>
    <w:rsid w:val="00E56E84"/>
    <w:rsid w:val="00E74C83"/>
    <w:rsid w:val="00EB30F2"/>
    <w:rsid w:val="00EF3ACE"/>
    <w:rsid w:val="00F230DC"/>
    <w:rsid w:val="00F328C5"/>
    <w:rsid w:val="00F43340"/>
    <w:rsid w:val="00F616F5"/>
    <w:rsid w:val="00FF082F"/>
    <w:rsid w:val="0255085F"/>
    <w:rsid w:val="038B792C"/>
    <w:rsid w:val="08BE73E7"/>
    <w:rsid w:val="097A1C04"/>
    <w:rsid w:val="09A25E75"/>
    <w:rsid w:val="09BB7D1E"/>
    <w:rsid w:val="0BA36BB7"/>
    <w:rsid w:val="0FF01821"/>
    <w:rsid w:val="10321A4F"/>
    <w:rsid w:val="11402FEA"/>
    <w:rsid w:val="151C1B7F"/>
    <w:rsid w:val="1DD97378"/>
    <w:rsid w:val="20055587"/>
    <w:rsid w:val="25810C27"/>
    <w:rsid w:val="26723612"/>
    <w:rsid w:val="2E324D57"/>
    <w:rsid w:val="2FBE4424"/>
    <w:rsid w:val="2FFA49F2"/>
    <w:rsid w:val="30F7014D"/>
    <w:rsid w:val="31B24E12"/>
    <w:rsid w:val="327601D6"/>
    <w:rsid w:val="32B86CE5"/>
    <w:rsid w:val="34BF1B88"/>
    <w:rsid w:val="34F13D42"/>
    <w:rsid w:val="37980B54"/>
    <w:rsid w:val="3B4A55A3"/>
    <w:rsid w:val="3E5234CA"/>
    <w:rsid w:val="4203622A"/>
    <w:rsid w:val="459D6E93"/>
    <w:rsid w:val="46455993"/>
    <w:rsid w:val="48542120"/>
    <w:rsid w:val="48E20956"/>
    <w:rsid w:val="4B1604E0"/>
    <w:rsid w:val="4B415162"/>
    <w:rsid w:val="4DAC10C4"/>
    <w:rsid w:val="4E153135"/>
    <w:rsid w:val="4E9B201A"/>
    <w:rsid w:val="558B33F7"/>
    <w:rsid w:val="56224E1F"/>
    <w:rsid w:val="56331D6B"/>
    <w:rsid w:val="5C3126E6"/>
    <w:rsid w:val="5D90788B"/>
    <w:rsid w:val="5E1E29BA"/>
    <w:rsid w:val="5EED2430"/>
    <w:rsid w:val="633E2C6D"/>
    <w:rsid w:val="640B178D"/>
    <w:rsid w:val="67DA56DA"/>
    <w:rsid w:val="6C4007A0"/>
    <w:rsid w:val="6D28330D"/>
    <w:rsid w:val="6DA419C0"/>
    <w:rsid w:val="6E247236"/>
    <w:rsid w:val="6E411891"/>
    <w:rsid w:val="706011EC"/>
    <w:rsid w:val="71B65BDC"/>
    <w:rsid w:val="735F0E6B"/>
    <w:rsid w:val="74F16E80"/>
    <w:rsid w:val="778B1EF9"/>
    <w:rsid w:val="77ED0891"/>
    <w:rsid w:val="78225C04"/>
    <w:rsid w:val="7B1F3726"/>
    <w:rsid w:val="7B97096F"/>
    <w:rsid w:val="7F923A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</w:pPr>
    <w:rPr>
      <w:rFonts w:ascii="Arial Unicode MS" w:hAnsi="Arial Unicode MS" w:eastAsia="宋体" w:cs="Arial Unicode MS"/>
      <w:color w:val="000000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/>
    </w:pPr>
    <w:rPr>
      <w:rFonts w:ascii="宋体" w:hAnsi="宋体" w:cs="宋体"/>
      <w:color w:val="auto"/>
      <w:sz w:val="24"/>
      <w:szCs w:val="24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table" w:customStyle="1" w:styleId="7">
    <w:name w:val="Table Normal1"/>
    <w:qFormat/>
    <w:uiPriority w:val="99"/>
    <w:pPr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</w:pPr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99"/>
    <w:pPr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tabs>
        <w:tab w:val="right" w:pos="9020"/>
      </w:tabs>
    </w:pPr>
    <w:rPr>
      <w:rFonts w:ascii="Helvetica" w:hAnsi="Arial Unicode MS" w:eastAsia="Times New Roman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99"/>
    <w:pPr>
      <w:widowControl w:val="0"/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Balloon Text Char"/>
    <w:basedOn w:val="4"/>
    <w:link w:val="2"/>
    <w:semiHidden/>
    <w:qFormat/>
    <w:locked/>
    <w:uiPriority w:val="99"/>
    <w:rPr>
      <w:rFonts w:ascii="Arial Unicode MS" w:hAnsi="Arial Unicode MS" w:cs="Arial Unicode MS"/>
      <w:color w:val="000000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204</Words>
  <Characters>1169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2014-11-19T11:00:00Z</dcterms:created>
  <dc:creator>Jieyun Zhuang</dc:creator>
  <cp:lastModifiedBy>Administrator</cp:lastModifiedBy>
  <cp:lastPrinted>2014-11-26T02:47:00Z</cp:lastPrinted>
  <dcterms:modified xsi:type="dcterms:W3CDTF">2016-09-19T03:35:10Z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